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5C" w:rsidRDefault="00470071" w:rsidP="000A51BD">
      <w:pPr>
        <w:ind w:left="-900"/>
        <w:jc w:val="center"/>
        <w:rPr>
          <w:sz w:val="28"/>
          <w:szCs w:val="28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r w:rsidR="000A51BD">
        <w:rPr>
          <w:b/>
          <w:bCs/>
          <w:sz w:val="36"/>
          <w:szCs w:val="36"/>
        </w:rPr>
        <w:t xml:space="preserve">втянутой </w:t>
      </w:r>
      <w:r w:rsidRPr="00470071">
        <w:rPr>
          <w:b/>
          <w:bCs/>
          <w:sz w:val="36"/>
          <w:szCs w:val="36"/>
        </w:rPr>
        <w:t>стомы</w:t>
      </w:r>
    </w:p>
    <w:p w:rsidR="00E14C8C" w:rsidRPr="006B6A4A" w:rsidRDefault="006B6A4A" w:rsidP="006B6A4A">
      <w:pPr>
        <w:ind w:left="-902"/>
        <w:rPr>
          <w:sz w:val="28"/>
          <w:szCs w:val="28"/>
        </w:rPr>
      </w:pPr>
      <w:r>
        <w:rPr>
          <w:sz w:val="28"/>
          <w:szCs w:val="28"/>
        </w:rPr>
        <w:t>Перед наклеиванием калоприемника о</w:t>
      </w:r>
      <w:r w:rsidR="00E14C8C" w:rsidRPr="006B6A4A">
        <w:rPr>
          <w:sz w:val="28"/>
          <w:szCs w:val="28"/>
        </w:rPr>
        <w:t>бласть  втяжения необходимо выровнять, лучше всего (из того, что у нас имеется в стране) пастой-герметик в полосках Колопласт. См. рис.1.</w:t>
      </w:r>
    </w:p>
    <w:p w:rsidR="00E14C8C" w:rsidRDefault="000A51BD" w:rsidP="00E14C8C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156845</wp:posOffset>
            </wp:positionV>
            <wp:extent cx="1853565" cy="1390650"/>
            <wp:effectExtent l="19050" t="0" r="0" b="0"/>
            <wp:wrapNone/>
            <wp:docPr id="29" name="Рисунок 29" descr="100D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0D10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136525</wp:posOffset>
            </wp:positionV>
            <wp:extent cx="1879600" cy="1410970"/>
            <wp:effectExtent l="19050" t="0" r="6350" b="0"/>
            <wp:wrapNone/>
            <wp:docPr id="28" name="Рисунок 28" descr="100D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00D10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61595</wp:posOffset>
            </wp:positionV>
            <wp:extent cx="1484630" cy="1485900"/>
            <wp:effectExtent l="19050" t="0" r="1270" b="0"/>
            <wp:wrapNone/>
            <wp:docPr id="27" name="Рисунок 27" descr="22_2_21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2_2_21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C8C" w:rsidRDefault="00E14C8C" w:rsidP="00470071">
      <w:pPr>
        <w:ind w:left="-900"/>
        <w:jc w:val="center"/>
        <w:rPr>
          <w:sz w:val="32"/>
          <w:szCs w:val="32"/>
        </w:rPr>
      </w:pPr>
    </w:p>
    <w:p w:rsidR="00470071" w:rsidRDefault="00470071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  <w:r>
        <w:t>рис.1.</w:t>
      </w:r>
    </w:p>
    <w:p w:rsidR="00E14C8C" w:rsidRDefault="00E14C8C" w:rsidP="00470071">
      <w:pPr>
        <w:ind w:left="-900"/>
        <w:rPr>
          <w:sz w:val="32"/>
          <w:szCs w:val="32"/>
        </w:rPr>
      </w:pPr>
    </w:p>
    <w:p w:rsidR="006B6A4A" w:rsidRPr="006B6A4A" w:rsidRDefault="008D34B2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>Лучше</w:t>
      </w:r>
      <w:r w:rsidR="006B6A4A" w:rsidRPr="006B6A4A">
        <w:rPr>
          <w:sz w:val="28"/>
          <w:szCs w:val="28"/>
        </w:rPr>
        <w:t xml:space="preserve"> использоват</w:t>
      </w:r>
      <w:r>
        <w:rPr>
          <w:sz w:val="28"/>
          <w:szCs w:val="28"/>
        </w:rPr>
        <w:t xml:space="preserve">ь </w:t>
      </w:r>
      <w:r w:rsidR="006B6A4A">
        <w:rPr>
          <w:sz w:val="28"/>
          <w:szCs w:val="28"/>
        </w:rPr>
        <w:t xml:space="preserve"> конвексную пластину</w:t>
      </w:r>
      <w:r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>
        <w:rPr>
          <w:sz w:val="28"/>
          <w:szCs w:val="28"/>
        </w:rPr>
        <w:t>темы</w:t>
      </w:r>
      <w:r w:rsidR="006B6A4A">
        <w:rPr>
          <w:sz w:val="28"/>
          <w:szCs w:val="28"/>
        </w:rPr>
        <w:t>, см.</w:t>
      </w:r>
      <w:r w:rsidR="006B6A4A" w:rsidRPr="006B6A4A">
        <w:rPr>
          <w:sz w:val="28"/>
          <w:szCs w:val="28"/>
        </w:rPr>
        <w:t xml:space="preserve"> </w:t>
      </w:r>
      <w:r w:rsidR="000A51BD">
        <w:rPr>
          <w:sz w:val="28"/>
          <w:szCs w:val="28"/>
        </w:rPr>
        <w:t>рис.2</w:t>
      </w:r>
      <w:r w:rsidR="006B6A4A">
        <w:rPr>
          <w:sz w:val="28"/>
          <w:szCs w:val="28"/>
        </w:rPr>
        <w:t>.</w:t>
      </w:r>
    </w:p>
    <w:p w:rsidR="00E14C8C" w:rsidRPr="00E14C8C" w:rsidRDefault="00E14C8C" w:rsidP="00470071">
      <w:pPr>
        <w:ind w:left="-900"/>
      </w:pPr>
    </w:p>
    <w:p w:rsidR="00470071" w:rsidRDefault="00431773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62" style="position:absolute;left:0;text-align:left;margin-left:372.55pt;margin-top:.8pt;width:132.7pt;height:122.45pt;z-index:251659264" coordorigin="7886,3067" coordsize="2220,20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886;top:4190;width:811;height:776" o:regroupid="2" fillcolor="teal" strokecolor="#005a58">
              <v:imagedata r:id="rId8" o:title="платэ" chromakey="white"/>
            </v:shape>
            <v:shape id="_x0000_s1041" type="#_x0000_t75" style="position:absolute;left:8482;top:3067;width:1624;height:2023" o:regroupid="2" fillcolor="teal" strokecolor="#005a58">
              <v:imagedata r:id="rId9" o:title="2пп" chromakey="white"/>
            </v:shape>
          </v:group>
        </w:pict>
      </w:r>
      <w:r w:rsidR="00470071">
        <w:rPr>
          <w:noProof/>
          <w:sz w:val="32"/>
          <w:szCs w:val="32"/>
        </w:rPr>
      </w:r>
      <w:r w:rsidR="00470071" w:rsidRPr="00470071">
        <w:rPr>
          <w:sz w:val="32"/>
          <w:szCs w:val="32"/>
        </w:rPr>
        <w:pict>
          <v:group id="_x0000_s1043" editas="canvas" style="width:467.75pt;height:128.3pt;mso-position-horizontal-relative:char;mso-position-vertical-relative:line" coordorigin="2281,2983" coordsize="7825,2119">
            <o:lock v:ext="edit" aspectratio="t"/>
            <v:shape id="_x0000_s1042" type="#_x0000_t75" style="position:absolute;left:2281;top:2983;width:7825;height:2119" o:preferrelative="f">
              <v:fill o:detectmouseclick="t"/>
              <v:path o:extrusionok="t" o:connecttype="none"/>
              <o:lock v:ext="edit" text="t"/>
            </v:shape>
            <v:group id="_x0000_s1064" style="position:absolute;left:2281;top:2983;width:6779;height:2119" coordorigin="2281,2983" coordsize="6779,2119">
              <v:shape id="_x0000_s1037" type="#_x0000_t75" style="position:absolute;left:2281;top:2983;width:1811;height:2119">
                <v:imagedata r:id="rId10" o:title="17_8_belt_180"/>
              </v:shape>
              <v:shape id="_x0000_s1038" type="#_x0000_t75" style="position:absolute;left:4342;top:2983;width:1488;height:2119" stroked="t" strokecolor="white">
                <v:imagedata r:id="rId11" o:title="Конвекс"/>
              </v:shape>
              <v:shape id="_x0000_s1063" type="#_x0000_t75" alt="" style="position:absolute;left:6087;top:3267;width:2973;height:1615" stroked="t" strokecolor="blue">
                <v:imagedata r:id="rId12" r:href="rId13"/>
              </v:shape>
            </v:group>
            <w10:anchorlock/>
          </v:group>
        </w:pict>
      </w:r>
    </w:p>
    <w:p w:rsidR="00470071" w:rsidRDefault="000A51BD" w:rsidP="00470071">
      <w:pPr>
        <w:ind w:left="-900"/>
        <w:rPr>
          <w:sz w:val="32"/>
          <w:szCs w:val="32"/>
        </w:rPr>
      </w:pPr>
      <w:r>
        <w:t>рис.2</w:t>
      </w:r>
    </w:p>
    <w:p w:rsidR="00470071" w:rsidRDefault="00470071" w:rsidP="00470071">
      <w:pPr>
        <w:ind w:left="-900"/>
        <w:rPr>
          <w:sz w:val="32"/>
          <w:szCs w:val="32"/>
        </w:rPr>
      </w:pPr>
      <w:r>
        <w:rPr>
          <w:sz w:val="32"/>
          <w:szCs w:val="32"/>
        </w:rPr>
        <w:t>Конвексная пластина с ремнем                   2-х компонентная система с                     ……………………………………………….дренируемыми мешками</w:t>
      </w:r>
    </w:p>
    <w:p w:rsidR="00470071" w:rsidRDefault="00470071" w:rsidP="00470071">
      <w:pPr>
        <w:ind w:left="-900"/>
        <w:rPr>
          <w:sz w:val="32"/>
          <w:szCs w:val="32"/>
        </w:rPr>
      </w:pPr>
    </w:p>
    <w:p w:rsidR="00EB054A" w:rsidRPr="006B6A4A" w:rsidRDefault="00EB054A" w:rsidP="008D34B2">
      <w:pPr>
        <w:rPr>
          <w:sz w:val="28"/>
          <w:szCs w:val="28"/>
        </w:rPr>
      </w:pPr>
      <w:r w:rsidRPr="006B6A4A">
        <w:rPr>
          <w:sz w:val="28"/>
          <w:szCs w:val="28"/>
        </w:rPr>
        <w:t>В положении стоя, лучше перед зеркалом, приклеить пластину калоприемника, надеть на нее мешок. Важно, чтобы отверстие в пластине точно соответствовало размеру стомы,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стомы.</w:t>
      </w:r>
    </w:p>
    <w:p w:rsidR="006B6A4A" w:rsidRDefault="00EB054A" w:rsidP="00431773">
      <w:pPr>
        <w:jc w:val="both"/>
        <w:rPr>
          <w:color w:val="auto"/>
          <w:sz w:val="28"/>
          <w:szCs w:val="28"/>
        </w:rPr>
      </w:pPr>
      <w:r w:rsidRPr="006B6A4A">
        <w:rPr>
          <w:color w:val="auto"/>
          <w:sz w:val="28"/>
          <w:szCs w:val="28"/>
        </w:rPr>
        <w:t xml:space="preserve">Что касается продукции, то, из имеющейся у нас в стране, оптимальной является Альтерна Колопласт, 2-х компонентная система, конвексная пластина. Диаметр фланца должен превышать диаметр стомы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6B6A4A">
          <w:rPr>
            <w:color w:val="auto"/>
            <w:sz w:val="28"/>
            <w:szCs w:val="28"/>
          </w:rPr>
          <w:t>2 см</w:t>
        </w:r>
      </w:smartTag>
      <w:r w:rsidRPr="006B6A4A">
        <w:rPr>
          <w:color w:val="auto"/>
          <w:sz w:val="28"/>
          <w:szCs w:val="28"/>
        </w:rPr>
        <w:t xml:space="preserve"> (т.е. если размер вашей стомы 30мм, то размер фланца пластины Альтерна должен быть </w:t>
      </w:r>
      <w:smartTag w:uri="urn:schemas-microsoft-com:office:smarttags" w:element="metricconverter">
        <w:smartTagPr>
          <w:attr w:name="ProductID" w:val="50 мм"/>
        </w:smartTagPr>
        <w:r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Pr="006B6A4A">
        <w:rPr>
          <w:color w:val="auto"/>
          <w:sz w:val="28"/>
          <w:szCs w:val="28"/>
        </w:rPr>
        <w:t xml:space="preserve">). </w:t>
      </w:r>
    </w:p>
    <w:p w:rsidR="00431773" w:rsidRDefault="00431773" w:rsidP="0043177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F10DFE" w:rsidRPr="001C191B" w:rsidRDefault="00F85FFF" w:rsidP="00F10DFE">
      <w:pPr>
        <w:pStyle w:val="1"/>
        <w:spacing w:before="0" w:beforeAutospacing="0" w:after="0" w:afterAutospacing="0"/>
        <w:rPr>
          <w:b w:val="0"/>
          <w:bCs w:val="0"/>
          <w:i/>
          <w:iCs/>
          <w:color w:val="000000"/>
          <w:sz w:val="28"/>
          <w:szCs w:val="28"/>
        </w:rPr>
      </w:pPr>
      <w:r w:rsidRPr="001C191B">
        <w:rPr>
          <w:b w:val="0"/>
          <w:sz w:val="28"/>
          <w:szCs w:val="28"/>
        </w:rPr>
        <w:t xml:space="preserve">В Вашем случае более удачной может быть конвексная пластина </w:t>
      </w:r>
    </w:p>
    <w:p w:rsidR="001C191B" w:rsidRDefault="001C191B" w:rsidP="00E14D1E">
      <w:pPr>
        <w:pStyle w:val="1"/>
        <w:pBdr>
          <w:bottom w:val="single" w:sz="6" w:space="5" w:color="F0F0F0"/>
        </w:pBdr>
        <w:shd w:val="clear" w:color="auto" w:fill="FFFFFF"/>
        <w:spacing w:before="45" w:beforeAutospacing="0" w:after="105" w:afterAutospacing="0" w:line="450" w:lineRule="atLeast"/>
        <w:ind w:left="-851"/>
        <w:jc w:val="both"/>
        <w:rPr>
          <w:b w:val="0"/>
          <w:bCs w:val="0"/>
          <w:i/>
          <w:iCs/>
          <w:color w:val="000000"/>
          <w:sz w:val="28"/>
          <w:szCs w:val="28"/>
        </w:rPr>
      </w:pPr>
      <w:r w:rsidRPr="001C191B">
        <w:rPr>
          <w:b w:val="0"/>
          <w:bCs w:val="0"/>
          <w:i/>
          <w:iCs/>
          <w:color w:val="000000"/>
          <w:sz w:val="28"/>
          <w:szCs w:val="28"/>
        </w:rPr>
        <w:t>411454 Convatec Пластины конвексные пластичные "Комбигезив 2S"/"Дурагезив" пластичная 33-45мм, фланец 57 мм</w:t>
      </w:r>
      <w:r>
        <w:rPr>
          <w:b w:val="0"/>
          <w:bCs w:val="0"/>
          <w:i/>
          <w:iCs/>
          <w:color w:val="000000"/>
          <w:sz w:val="28"/>
          <w:szCs w:val="28"/>
        </w:rPr>
        <w:t xml:space="preserve">  </w:t>
      </w:r>
      <w:hyperlink r:id="rId14" w:history="1">
        <w:r w:rsidRPr="008C7299">
          <w:rPr>
            <w:rStyle w:val="a3"/>
            <w:b w:val="0"/>
            <w:bCs w:val="0"/>
            <w:i/>
            <w:iCs/>
            <w:sz w:val="28"/>
            <w:szCs w:val="28"/>
          </w:rPr>
          <w:t>http://www.astommed.ru/catalog/plastiny-dlya-vpaloy-stomy-konveksnye/convatec-plastiny-konveksnye-plastichnye-kombigeziv</w:t>
        </w:r>
      </w:hyperlink>
    </w:p>
    <w:p w:rsidR="001C191B" w:rsidRPr="001C191B" w:rsidRDefault="000A51BD" w:rsidP="001C191B">
      <w:pPr>
        <w:pStyle w:val="1"/>
        <w:pBdr>
          <w:bottom w:val="single" w:sz="6" w:space="5" w:color="F0F0F0"/>
        </w:pBdr>
        <w:shd w:val="clear" w:color="auto" w:fill="FFFFFF"/>
        <w:spacing w:before="45" w:beforeAutospacing="0" w:after="105" w:afterAutospacing="0" w:line="450" w:lineRule="atLeast"/>
        <w:rPr>
          <w:b w:val="0"/>
          <w:bCs w:val="0"/>
          <w:i/>
          <w:i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876425" cy="1876425"/>
            <wp:effectExtent l="19050" t="0" r="9525" b="0"/>
            <wp:docPr id="2" name="Рисунок 2" descr="e7ecd561-2f8b-49d1-be3d-14179cd57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7ecd561-2f8b-49d1-be3d-14179cd571f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773" w:rsidRDefault="00F85FFF" w:rsidP="00EB054A">
      <w:pPr>
        <w:ind w:left="-900"/>
        <w:rPr>
          <w:b/>
          <w:sz w:val="28"/>
          <w:szCs w:val="28"/>
        </w:rPr>
      </w:pPr>
      <w:r w:rsidRPr="001C191B">
        <w:rPr>
          <w:b/>
          <w:sz w:val="28"/>
          <w:szCs w:val="28"/>
          <w:highlight w:val="yellow"/>
        </w:rPr>
        <w:t>При деформированной перистомальной области пластину следует накладывать в положении стоя или сидя.</w:t>
      </w:r>
      <w:r w:rsidR="00431773">
        <w:rPr>
          <w:b/>
          <w:sz w:val="28"/>
          <w:szCs w:val="28"/>
        </w:rPr>
        <w:t xml:space="preserve">     </w:t>
      </w: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compat/>
  <w:rsids>
    <w:rsidRoot w:val="00470071"/>
    <w:rsid w:val="0004121D"/>
    <w:rsid w:val="000659F9"/>
    <w:rsid w:val="00071740"/>
    <w:rsid w:val="000A51BD"/>
    <w:rsid w:val="0015016E"/>
    <w:rsid w:val="001C191B"/>
    <w:rsid w:val="002F6ED8"/>
    <w:rsid w:val="0030507C"/>
    <w:rsid w:val="003F5EFD"/>
    <w:rsid w:val="00404DF4"/>
    <w:rsid w:val="00431773"/>
    <w:rsid w:val="004515A5"/>
    <w:rsid w:val="00470071"/>
    <w:rsid w:val="00474397"/>
    <w:rsid w:val="00556A42"/>
    <w:rsid w:val="005813BA"/>
    <w:rsid w:val="00596401"/>
    <w:rsid w:val="005D71F4"/>
    <w:rsid w:val="00605475"/>
    <w:rsid w:val="00606EC1"/>
    <w:rsid w:val="00623F56"/>
    <w:rsid w:val="00677961"/>
    <w:rsid w:val="006B6A4A"/>
    <w:rsid w:val="008771A4"/>
    <w:rsid w:val="008D34B2"/>
    <w:rsid w:val="008F03D5"/>
    <w:rsid w:val="00991500"/>
    <w:rsid w:val="009E2168"/>
    <w:rsid w:val="00AF612E"/>
    <w:rsid w:val="00BB765C"/>
    <w:rsid w:val="00D2184A"/>
    <w:rsid w:val="00DF4F36"/>
    <w:rsid w:val="00E14C8C"/>
    <w:rsid w:val="00E14D1E"/>
    <w:rsid w:val="00E54481"/>
    <w:rsid w:val="00E629AB"/>
    <w:rsid w:val="00E62B87"/>
    <w:rsid w:val="00EB054A"/>
    <w:rsid w:val="00F10DFE"/>
    <w:rsid w:val="00F64F2A"/>
    <w:rsid w:val="00F85FFF"/>
    <w:rsid w:val="00F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http://www.astommed.ru/sites/default/files/styles/large/public/29252c7c16dc9c93557fec136364f14f_500_0_0_9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astommed.ru/catalog/plastiny-dlya-vpaloy-stomy-konveksnye/convatec-plastiny-konveksnye-plastichnye-kombigez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F68AB-80A7-4562-A0D1-16345C74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1614</CharactersWithSpaces>
  <SharedDoc>false</SharedDoc>
  <HLinks>
    <vt:vector size="18" baseType="variant"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Владелец</cp:lastModifiedBy>
  <cp:revision>2</cp:revision>
  <dcterms:created xsi:type="dcterms:W3CDTF">2017-06-07T16:47:00Z</dcterms:created>
  <dcterms:modified xsi:type="dcterms:W3CDTF">2017-06-07T16:47:00Z</dcterms:modified>
</cp:coreProperties>
</file>