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1B" w:rsidRPr="005B761B" w:rsidRDefault="005B761B" w:rsidP="005B761B">
      <w:pPr>
        <w:jc w:val="center"/>
        <w:rPr>
          <w:b/>
          <w:sz w:val="32"/>
          <w:szCs w:val="32"/>
        </w:rPr>
      </w:pPr>
      <w:r w:rsidRPr="005B761B">
        <w:rPr>
          <w:b/>
          <w:sz w:val="32"/>
          <w:szCs w:val="32"/>
        </w:rPr>
        <w:t xml:space="preserve">Лечение </w:t>
      </w:r>
      <w:proofErr w:type="spellStart"/>
      <w:r w:rsidRPr="005B761B">
        <w:rPr>
          <w:b/>
          <w:sz w:val="32"/>
          <w:szCs w:val="32"/>
        </w:rPr>
        <w:t>сто</w:t>
      </w:r>
      <w:r>
        <w:rPr>
          <w:b/>
          <w:sz w:val="32"/>
          <w:szCs w:val="32"/>
        </w:rPr>
        <w:t>м</w:t>
      </w:r>
      <w:r w:rsidRPr="005B761B">
        <w:rPr>
          <w:b/>
          <w:sz w:val="32"/>
          <w:szCs w:val="32"/>
        </w:rPr>
        <w:t>ы</w:t>
      </w:r>
      <w:proofErr w:type="spellEnd"/>
      <w:r w:rsidRPr="005B761B">
        <w:rPr>
          <w:b/>
          <w:sz w:val="32"/>
          <w:szCs w:val="32"/>
        </w:rPr>
        <w:t xml:space="preserve"> в ране</w:t>
      </w:r>
      <w:r w:rsidR="00800EAB">
        <w:rPr>
          <w:b/>
          <w:sz w:val="32"/>
          <w:szCs w:val="32"/>
        </w:rPr>
        <w:t xml:space="preserve"> при ретракции</w:t>
      </w:r>
    </w:p>
    <w:p w:rsidR="005B761B" w:rsidRDefault="005B761B" w:rsidP="005B761B">
      <w:pPr>
        <w:jc w:val="center"/>
        <w:rPr>
          <w:sz w:val="24"/>
          <w:szCs w:val="24"/>
        </w:rPr>
      </w:pPr>
    </w:p>
    <w:p w:rsidR="005B761B" w:rsidRDefault="00852A40" w:rsidP="005B761B">
      <w:pPr>
        <w:pStyle w:val="ad"/>
        <w:ind w:left="10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-636905</wp:posOffset>
            </wp:positionH>
            <wp:positionV relativeFrom="paragraph">
              <wp:posOffset>90170</wp:posOffset>
            </wp:positionV>
            <wp:extent cx="2355850" cy="1835150"/>
            <wp:effectExtent l="19050" t="0" r="6350" b="0"/>
            <wp:wrapTight wrapText="bothSides">
              <wp:wrapPolygon edited="0">
                <wp:start x="-175" y="0"/>
                <wp:lineTo x="-175" y="21301"/>
                <wp:lineTo x="21658" y="21301"/>
                <wp:lineTo x="21658" y="0"/>
                <wp:lineTo x="-175" y="0"/>
              </wp:wrapPolygon>
            </wp:wrapTight>
            <wp:docPr id="5" name="Рисунок 1" descr="C:\Users\Владелец\Documents\Ира\диссертация\Научная работа\диссертация\главы\диссерт коррект Ш\фото стомы\Дедова ретракция\DSC01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Владелец\Documents\Ира\диссертация\Научная работа\диссертация\главы\диссерт коррект Ш\фото стомы\Дедова ретракция\DSC019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30000"/>
                    </a:blip>
                    <a:srcRect r="8865" b="12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61B">
        <w:rPr>
          <w:sz w:val="24"/>
          <w:szCs w:val="24"/>
        </w:rPr>
        <w:t xml:space="preserve">1. </w:t>
      </w:r>
      <w:r w:rsidR="00635E6F" w:rsidRPr="0032340C">
        <w:rPr>
          <w:sz w:val="24"/>
          <w:szCs w:val="24"/>
        </w:rPr>
        <w:t>После очищения, промывания антисептиками</w:t>
      </w:r>
      <w:r w:rsidR="005B761B">
        <w:rPr>
          <w:sz w:val="24"/>
          <w:szCs w:val="24"/>
        </w:rPr>
        <w:t xml:space="preserve"> </w:t>
      </w:r>
      <w:r w:rsidR="00635E6F">
        <w:rPr>
          <w:sz w:val="24"/>
          <w:szCs w:val="24"/>
        </w:rPr>
        <w:t xml:space="preserve">(раствор </w:t>
      </w:r>
      <w:proofErr w:type="spellStart"/>
      <w:r w:rsidR="00635E6F">
        <w:rPr>
          <w:sz w:val="24"/>
          <w:szCs w:val="24"/>
        </w:rPr>
        <w:t>хлоргексидина</w:t>
      </w:r>
      <w:proofErr w:type="spellEnd"/>
      <w:r w:rsidR="005B761B">
        <w:rPr>
          <w:sz w:val="24"/>
          <w:szCs w:val="24"/>
        </w:rPr>
        <w:t xml:space="preserve">, </w:t>
      </w:r>
      <w:proofErr w:type="spellStart"/>
      <w:r w:rsidR="005B761B">
        <w:rPr>
          <w:sz w:val="24"/>
          <w:szCs w:val="24"/>
        </w:rPr>
        <w:t>мирамиситина</w:t>
      </w:r>
      <w:proofErr w:type="spellEnd"/>
      <w:r w:rsidR="00635E6F">
        <w:rPr>
          <w:sz w:val="24"/>
          <w:szCs w:val="24"/>
        </w:rPr>
        <w:t>)</w:t>
      </w:r>
      <w:r w:rsidR="00635E6F" w:rsidRPr="0032340C">
        <w:rPr>
          <w:sz w:val="24"/>
          <w:szCs w:val="24"/>
        </w:rPr>
        <w:t xml:space="preserve"> раневой полости (перекись водорода не применять!! обладает цитостатическим действием, препятствует росту грануляций), рану просушить.</w:t>
      </w:r>
      <w:r w:rsidR="005B761B" w:rsidRPr="005B761B">
        <w:rPr>
          <w:sz w:val="24"/>
          <w:szCs w:val="24"/>
        </w:rPr>
        <w:t xml:space="preserve"> </w:t>
      </w:r>
    </w:p>
    <w:p w:rsidR="00852A40" w:rsidRDefault="00852A40" w:rsidP="005B761B">
      <w:pPr>
        <w:pStyle w:val="ad"/>
        <w:ind w:left="1080"/>
        <w:jc w:val="both"/>
        <w:rPr>
          <w:sz w:val="24"/>
          <w:szCs w:val="24"/>
        </w:rPr>
      </w:pPr>
    </w:p>
    <w:p w:rsidR="00635E6F" w:rsidRPr="00F24487" w:rsidRDefault="005B761B" w:rsidP="00B149C1">
      <w:pPr>
        <w:pStyle w:val="ad"/>
        <w:ind w:left="1080"/>
        <w:jc w:val="both"/>
        <w:rPr>
          <w:i/>
          <w:sz w:val="24"/>
          <w:szCs w:val="24"/>
        </w:rPr>
      </w:pPr>
      <w:r>
        <w:rPr>
          <w:sz w:val="24"/>
          <w:szCs w:val="24"/>
        </w:rPr>
        <w:t>2.</w:t>
      </w:r>
      <w:r w:rsidR="00852A40">
        <w:rPr>
          <w:sz w:val="24"/>
          <w:szCs w:val="24"/>
        </w:rPr>
        <w:t xml:space="preserve"> </w:t>
      </w:r>
      <w:r w:rsidR="00635E6F">
        <w:rPr>
          <w:sz w:val="24"/>
          <w:szCs w:val="24"/>
        </w:rPr>
        <w:t xml:space="preserve">В рану </w:t>
      </w:r>
      <w:r w:rsidR="00852A40">
        <w:rPr>
          <w:sz w:val="24"/>
          <w:szCs w:val="24"/>
        </w:rPr>
        <w:t>посыпать порошок БАНЕОЦИН,</w:t>
      </w:r>
      <w:r w:rsidR="00B149C1">
        <w:rPr>
          <w:sz w:val="24"/>
          <w:szCs w:val="24"/>
        </w:rPr>
        <w:t xml:space="preserve"> абсорбирующий порошок СТАТИН или  </w:t>
      </w:r>
      <w:proofErr w:type="gramStart"/>
      <w:r w:rsidR="00B149C1">
        <w:rPr>
          <w:sz w:val="24"/>
          <w:szCs w:val="24"/>
        </w:rPr>
        <w:t>БРАВА</w:t>
      </w:r>
      <w:proofErr w:type="gramEnd"/>
      <w:r w:rsidR="00B149C1">
        <w:rPr>
          <w:sz w:val="24"/>
          <w:szCs w:val="24"/>
        </w:rPr>
        <w:t xml:space="preserve"> </w:t>
      </w:r>
      <w:proofErr w:type="spellStart"/>
      <w:r w:rsidR="00B149C1">
        <w:rPr>
          <w:sz w:val="24"/>
          <w:szCs w:val="24"/>
        </w:rPr>
        <w:t>Колопласт</w:t>
      </w:r>
      <w:proofErr w:type="spellEnd"/>
      <w:r w:rsidR="00B149C1">
        <w:rPr>
          <w:sz w:val="24"/>
          <w:szCs w:val="24"/>
        </w:rPr>
        <w:t xml:space="preserve">, или АДАПТ </w:t>
      </w:r>
      <w:proofErr w:type="spellStart"/>
      <w:r w:rsidR="00B149C1">
        <w:rPr>
          <w:sz w:val="24"/>
          <w:szCs w:val="24"/>
        </w:rPr>
        <w:t>Холистер</w:t>
      </w:r>
      <w:proofErr w:type="spellEnd"/>
    </w:p>
    <w:p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:rsidR="005B761B" w:rsidRPr="00852A40" w:rsidRDefault="00852A40" w:rsidP="00800EAB">
      <w:pPr>
        <w:pStyle w:val="ad"/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149C1">
        <w:rPr>
          <w:sz w:val="24"/>
          <w:szCs w:val="24"/>
        </w:rPr>
        <w:t>Р</w:t>
      </w:r>
      <w:r w:rsidRPr="00852A40">
        <w:rPr>
          <w:sz w:val="24"/>
          <w:szCs w:val="24"/>
        </w:rPr>
        <w:t xml:space="preserve">ана изолируется от </w:t>
      </w:r>
      <w:proofErr w:type="spellStart"/>
      <w:r w:rsidRPr="00852A40">
        <w:rPr>
          <w:sz w:val="24"/>
          <w:szCs w:val="24"/>
        </w:rPr>
        <w:t>стомы</w:t>
      </w:r>
      <w:proofErr w:type="spellEnd"/>
      <w:r w:rsidRPr="00852A40">
        <w:rPr>
          <w:sz w:val="24"/>
          <w:szCs w:val="24"/>
        </w:rPr>
        <w:t xml:space="preserve"> пластинкой, вылепленной из пасты герметик в полосках или адаптивных колец БРАВО КОЛОПЛАСТ, АДАПТ ХОЛИСТЕР</w:t>
      </w:r>
      <w:r w:rsidR="00B149C1">
        <w:rPr>
          <w:sz w:val="24"/>
          <w:szCs w:val="24"/>
        </w:rPr>
        <w:t>, ЕАКИН</w:t>
      </w:r>
      <w:r>
        <w:rPr>
          <w:sz w:val="24"/>
          <w:szCs w:val="24"/>
        </w:rPr>
        <w:t xml:space="preserve"> (ПРЕДПОЧТИТЕЛЬНО)</w:t>
      </w:r>
      <w:r w:rsidRPr="00852A40">
        <w:rPr>
          <w:sz w:val="24"/>
          <w:szCs w:val="24"/>
        </w:rPr>
        <w:t xml:space="preserve">. Пластинку нужно максимально подсунуть по край кишки, обращенной в полость, все зазоры и вокруг </w:t>
      </w:r>
      <w:proofErr w:type="spellStart"/>
      <w:r w:rsidRPr="00852A40">
        <w:rPr>
          <w:sz w:val="24"/>
          <w:szCs w:val="24"/>
        </w:rPr>
        <w:t>стомы</w:t>
      </w:r>
      <w:proofErr w:type="spellEnd"/>
      <w:r w:rsidRPr="00852A40">
        <w:rPr>
          <w:sz w:val="24"/>
          <w:szCs w:val="24"/>
        </w:rPr>
        <w:t xml:space="preserve"> (в прикрепившейся части)</w:t>
      </w:r>
      <w:r>
        <w:rPr>
          <w:sz w:val="24"/>
          <w:szCs w:val="24"/>
        </w:rPr>
        <w:t xml:space="preserve"> </w:t>
      </w:r>
      <w:r w:rsidRPr="00852A40">
        <w:rPr>
          <w:sz w:val="24"/>
          <w:szCs w:val="24"/>
        </w:rPr>
        <w:t>замазать пастой герметик.</w:t>
      </w:r>
    </w:p>
    <w:p w:rsidR="003443EF" w:rsidRDefault="00B149C1" w:rsidP="00800EAB">
      <w:pPr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3443EF">
        <w:rPr>
          <w:sz w:val="24"/>
          <w:szCs w:val="24"/>
        </w:rPr>
        <w:t>ольца изолируют раневую полость и позволяют пользоваться калоприемниками.</w:t>
      </w: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159385</wp:posOffset>
            </wp:positionV>
            <wp:extent cx="2571750" cy="1809750"/>
            <wp:effectExtent l="19050" t="0" r="0" b="0"/>
            <wp:wrapSquare wrapText="bothSides"/>
            <wp:docPr id="17" name="Рисунок 1" descr="C:\Users\Владелец\Documents\Ира\диссертация\Научная работа\диссертация\главы\диссерт коррект Ш\фото стомы\Дедова ретракция\DSC01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cuments\Ира\диссертация\Научная работа\диссертация\главы\диссерт коррект Ш\фото стомы\Дедова ретракция\DSC019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20000"/>
                    </a:blip>
                    <a:srcRect b="12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168910</wp:posOffset>
            </wp:positionV>
            <wp:extent cx="2305050" cy="1790700"/>
            <wp:effectExtent l="19050" t="0" r="0" b="0"/>
            <wp:wrapTight wrapText="bothSides">
              <wp:wrapPolygon edited="0">
                <wp:start x="-179" y="0"/>
                <wp:lineTo x="-179" y="21370"/>
                <wp:lineTo x="21600" y="21370"/>
                <wp:lineTo x="21600" y="0"/>
                <wp:lineTo x="-179" y="0"/>
              </wp:wrapPolygon>
            </wp:wrapTight>
            <wp:docPr id="16" name="Рисунок 2" descr="C:\Users\Владелец\Documents\Ира\диссертация\Научная работа\диссертация\главы\диссерт коррект Ш\фото стомы\Дедова ретракция\DSC01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Владелец\Documents\Ира\диссертация\Научная работа\диссертация\главы\диссерт коррект Ш\фото стомы\Дедова ретракция\DSC019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30000"/>
                    </a:blip>
                    <a:srcRect r="6779" b="12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7942AA" w:rsidRDefault="007942AA" w:rsidP="007942AA">
      <w:pPr>
        <w:pStyle w:val="ad"/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4.Сверху </w:t>
      </w:r>
      <w:r w:rsidRPr="003443EF">
        <w:rPr>
          <w:sz w:val="24"/>
          <w:szCs w:val="24"/>
        </w:rPr>
        <w:t xml:space="preserve">наложить </w:t>
      </w:r>
      <w:proofErr w:type="spellStart"/>
      <w:r w:rsidRPr="003443EF">
        <w:rPr>
          <w:sz w:val="24"/>
          <w:szCs w:val="24"/>
        </w:rPr>
        <w:t>конвексную</w:t>
      </w:r>
      <w:proofErr w:type="spellEnd"/>
      <w:r w:rsidRPr="003443EF">
        <w:rPr>
          <w:sz w:val="24"/>
          <w:szCs w:val="24"/>
        </w:rPr>
        <w:t xml:space="preserve"> пластину с ремнем (50 или 60 мм </w:t>
      </w:r>
      <w:proofErr w:type="gramStart"/>
      <w:r w:rsidRPr="003443EF">
        <w:rPr>
          <w:sz w:val="24"/>
          <w:szCs w:val="24"/>
        </w:rPr>
        <w:t>-з</w:t>
      </w:r>
      <w:proofErr w:type="gramEnd"/>
      <w:r w:rsidRPr="003443EF">
        <w:rPr>
          <w:sz w:val="24"/>
          <w:szCs w:val="24"/>
        </w:rPr>
        <w:t xml:space="preserve">ависит от размера </w:t>
      </w:r>
      <w:proofErr w:type="spellStart"/>
      <w:r w:rsidRPr="003443EF">
        <w:rPr>
          <w:sz w:val="24"/>
          <w:szCs w:val="24"/>
        </w:rPr>
        <w:t>стомы</w:t>
      </w:r>
      <w:proofErr w:type="spellEnd"/>
      <w:r w:rsidRPr="003443EF">
        <w:rPr>
          <w:sz w:val="24"/>
          <w:szCs w:val="24"/>
        </w:rPr>
        <w:t>)</w:t>
      </w:r>
      <w:r>
        <w:rPr>
          <w:rFonts w:ascii="Arial" w:hAnsi="Arial" w:cs="Arial"/>
          <w:sz w:val="25"/>
          <w:szCs w:val="25"/>
        </w:rPr>
        <w:t>.</w:t>
      </w:r>
      <w:r>
        <w:rPr>
          <w:sz w:val="24"/>
          <w:szCs w:val="24"/>
        </w:rPr>
        <w:t>2-х компонентный калоприемник АЛЬТЕРНА или СЕНШУРА</w:t>
      </w:r>
      <w:r w:rsidR="0094716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Такая повязка, если не затечет кал, может держаться до 3-х дней. </w:t>
      </w:r>
    </w:p>
    <w:p w:rsidR="00947168" w:rsidRDefault="00947168" w:rsidP="007942AA">
      <w:pPr>
        <w:pStyle w:val="ad"/>
        <w:ind w:left="-993"/>
        <w:jc w:val="both"/>
        <w:rPr>
          <w:sz w:val="24"/>
          <w:szCs w:val="24"/>
        </w:rPr>
      </w:pPr>
    </w:p>
    <w:p w:rsidR="003443EF" w:rsidRDefault="00947168" w:rsidP="00947168">
      <w:pPr>
        <w:pStyle w:val="ad"/>
        <w:ind w:left="-993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-104140</wp:posOffset>
            </wp:positionV>
            <wp:extent cx="2228850" cy="1743075"/>
            <wp:effectExtent l="19050" t="0" r="0" b="0"/>
            <wp:wrapTight wrapText="bothSides">
              <wp:wrapPolygon edited="0">
                <wp:start x="-185" y="0"/>
                <wp:lineTo x="-185" y="21482"/>
                <wp:lineTo x="21600" y="21482"/>
                <wp:lineTo x="21600" y="0"/>
                <wp:lineTo x="-185" y="0"/>
              </wp:wrapPolygon>
            </wp:wrapTight>
            <wp:docPr id="12" name="Рисунок 3" descr="C:\Users\Владелец\Documents\Ира\диссертация\Научная работа\диссертация\главы\диссерт коррект Ш\фото стомы\Дедова ретракция\DSC01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Владелец\Documents\Ира\диссертация\Научная работа\диссертация\главы\диссерт коррект Ш\фото стомы\Дедова ретракция\DSC019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 contrast="30000"/>
                    </a:blip>
                    <a:srcRect l="3706" r="9344" b="13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7168">
        <w:rPr>
          <w:noProof/>
          <w:sz w:val="24"/>
          <w:szCs w:val="24"/>
        </w:rPr>
        <w:drawing>
          <wp:inline distT="0" distB="0" distL="0" distR="0">
            <wp:extent cx="2342550" cy="1756973"/>
            <wp:effectExtent l="19050" t="0" r="600" b="0"/>
            <wp:docPr id="15" name="Рисунок 1" descr="C:\Users\Владелец\Documents\Ира\диссертация\Научная работа\диссертация\главы\диссерт коррект Ш\фото стомы\Дедова ретракция\DSC01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cuments\Ира\диссертация\Научная работа\диссертация\главы\диссерт коррект Ш\фото стомы\Дедова ретракция\DSC019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545" cy="175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2AA" w:rsidRDefault="007942AA" w:rsidP="00800EAB">
      <w:pPr>
        <w:pStyle w:val="ad"/>
        <w:ind w:left="-993"/>
        <w:jc w:val="both"/>
        <w:rPr>
          <w:sz w:val="24"/>
          <w:szCs w:val="24"/>
        </w:rPr>
      </w:pPr>
    </w:p>
    <w:p w:rsidR="007942AA" w:rsidRDefault="007942AA" w:rsidP="00800EAB">
      <w:pPr>
        <w:pStyle w:val="ad"/>
        <w:ind w:left="-993"/>
        <w:jc w:val="both"/>
        <w:rPr>
          <w:sz w:val="24"/>
          <w:szCs w:val="24"/>
        </w:rPr>
      </w:pPr>
    </w:p>
    <w:p w:rsidR="007942AA" w:rsidRDefault="007942AA" w:rsidP="00800EAB">
      <w:pPr>
        <w:pStyle w:val="ad"/>
        <w:ind w:left="-993"/>
        <w:jc w:val="both"/>
        <w:rPr>
          <w:sz w:val="24"/>
          <w:szCs w:val="24"/>
        </w:rPr>
      </w:pPr>
    </w:p>
    <w:p w:rsidR="00CB53BF" w:rsidRDefault="00CB53BF" w:rsidP="00800EAB">
      <w:pPr>
        <w:pStyle w:val="ad"/>
        <w:ind w:left="-993" w:hanging="993"/>
        <w:jc w:val="both"/>
        <w:rPr>
          <w:sz w:val="24"/>
          <w:szCs w:val="24"/>
        </w:rPr>
      </w:pPr>
    </w:p>
    <w:p w:rsidR="00947168" w:rsidRDefault="00947168" w:rsidP="00800EAB">
      <w:pPr>
        <w:pStyle w:val="ad"/>
        <w:ind w:left="-993" w:hanging="993"/>
        <w:jc w:val="both"/>
        <w:rPr>
          <w:sz w:val="24"/>
          <w:szCs w:val="24"/>
        </w:rPr>
      </w:pPr>
    </w:p>
    <w:p w:rsidR="00947168" w:rsidRDefault="00947168" w:rsidP="00CB53BF">
      <w:pPr>
        <w:pStyle w:val="ad"/>
        <w:ind w:left="0" w:hanging="993"/>
        <w:jc w:val="both"/>
        <w:rPr>
          <w:sz w:val="24"/>
          <w:szCs w:val="24"/>
        </w:rPr>
      </w:pPr>
    </w:p>
    <w:p w:rsidR="00947168" w:rsidRDefault="00947168" w:rsidP="00CB53BF">
      <w:pPr>
        <w:pStyle w:val="ad"/>
        <w:ind w:left="0" w:hanging="993"/>
        <w:jc w:val="both"/>
        <w:rPr>
          <w:sz w:val="24"/>
          <w:szCs w:val="24"/>
        </w:rPr>
      </w:pPr>
    </w:p>
    <w:p w:rsidR="00947168" w:rsidRDefault="00947168" w:rsidP="00CB53BF">
      <w:pPr>
        <w:pStyle w:val="ad"/>
        <w:ind w:left="0" w:hanging="993"/>
        <w:jc w:val="both"/>
        <w:rPr>
          <w:sz w:val="24"/>
          <w:szCs w:val="24"/>
        </w:rPr>
      </w:pPr>
    </w:p>
    <w:p w:rsidR="00CB53BF" w:rsidRDefault="00CB53BF" w:rsidP="00CB53BF">
      <w:pPr>
        <w:pStyle w:val="ad"/>
        <w:ind w:left="0" w:hanging="993"/>
        <w:jc w:val="both"/>
        <w:rPr>
          <w:sz w:val="24"/>
          <w:szCs w:val="24"/>
        </w:rPr>
      </w:pPr>
    </w:p>
    <w:p w:rsidR="009B517F" w:rsidRDefault="009B517F" w:rsidP="00CB53BF">
      <w:pPr>
        <w:pStyle w:val="ad"/>
        <w:ind w:left="0" w:hanging="993"/>
        <w:jc w:val="both"/>
        <w:rPr>
          <w:sz w:val="24"/>
          <w:szCs w:val="24"/>
        </w:rPr>
      </w:pPr>
    </w:p>
    <w:p w:rsidR="009B517F" w:rsidRDefault="009B517F" w:rsidP="00CB53BF">
      <w:pPr>
        <w:pStyle w:val="ad"/>
        <w:ind w:left="0" w:hanging="993"/>
        <w:jc w:val="both"/>
        <w:rPr>
          <w:sz w:val="24"/>
          <w:szCs w:val="24"/>
        </w:rPr>
      </w:pPr>
    </w:p>
    <w:p w:rsidR="009B517F" w:rsidRDefault="009B517F" w:rsidP="00CB53BF">
      <w:pPr>
        <w:pStyle w:val="ad"/>
        <w:ind w:left="0" w:hanging="993"/>
        <w:jc w:val="both"/>
        <w:rPr>
          <w:sz w:val="24"/>
          <w:szCs w:val="24"/>
        </w:rPr>
      </w:pPr>
    </w:p>
    <w:p w:rsidR="009B517F" w:rsidRDefault="009B517F" w:rsidP="00CB53BF">
      <w:pPr>
        <w:pStyle w:val="ad"/>
        <w:ind w:left="0" w:hanging="993"/>
        <w:jc w:val="both"/>
        <w:rPr>
          <w:sz w:val="24"/>
          <w:szCs w:val="24"/>
        </w:rPr>
      </w:pPr>
    </w:p>
    <w:p w:rsidR="009B517F" w:rsidRDefault="009B517F" w:rsidP="00CB53BF">
      <w:pPr>
        <w:pStyle w:val="ad"/>
        <w:ind w:left="0" w:hanging="993"/>
        <w:jc w:val="both"/>
        <w:rPr>
          <w:sz w:val="24"/>
          <w:szCs w:val="24"/>
        </w:rPr>
      </w:pPr>
    </w:p>
    <w:p w:rsidR="009B517F" w:rsidRDefault="009B517F" w:rsidP="00CB53BF">
      <w:pPr>
        <w:pStyle w:val="ad"/>
        <w:ind w:left="0" w:hanging="993"/>
        <w:jc w:val="both"/>
        <w:rPr>
          <w:sz w:val="24"/>
          <w:szCs w:val="24"/>
        </w:rPr>
      </w:pPr>
    </w:p>
    <w:p w:rsidR="00CB53BF" w:rsidRDefault="00CB53BF" w:rsidP="00CB53BF">
      <w:pPr>
        <w:pStyle w:val="ad"/>
        <w:ind w:left="0" w:hanging="993"/>
        <w:jc w:val="both"/>
        <w:rPr>
          <w:sz w:val="24"/>
          <w:szCs w:val="24"/>
        </w:rPr>
      </w:pPr>
    </w:p>
    <w:p w:rsidR="00CB53BF" w:rsidRDefault="00CB53BF" w:rsidP="00CB53BF">
      <w:pPr>
        <w:pStyle w:val="ad"/>
        <w:ind w:left="0" w:hanging="993"/>
        <w:jc w:val="both"/>
        <w:rPr>
          <w:sz w:val="24"/>
          <w:szCs w:val="24"/>
        </w:rPr>
      </w:pPr>
    </w:p>
    <w:p w:rsidR="00CB53BF" w:rsidRDefault="00CB53BF" w:rsidP="00CB53BF">
      <w:pPr>
        <w:pStyle w:val="ad"/>
        <w:ind w:left="-993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-1263015</wp:posOffset>
            </wp:positionV>
            <wp:extent cx="1673860" cy="2076450"/>
            <wp:effectExtent l="228600" t="0" r="212090" b="0"/>
            <wp:wrapTight wrapText="bothSides">
              <wp:wrapPolygon edited="0">
                <wp:start x="21739" y="-284"/>
                <wp:lineTo x="-139" y="-284"/>
                <wp:lineTo x="-139" y="21712"/>
                <wp:lineTo x="21739" y="21712"/>
                <wp:lineTo x="21739" y="-284"/>
              </wp:wrapPolygon>
            </wp:wrapTight>
            <wp:docPr id="14" name="Рисунок 1" descr="Конве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нвек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73860" cy="2076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53BF" w:rsidRDefault="00CB53BF" w:rsidP="00CB53BF">
      <w:pPr>
        <w:pStyle w:val="ad"/>
        <w:ind w:left="0" w:hanging="993"/>
        <w:jc w:val="both"/>
        <w:rPr>
          <w:sz w:val="24"/>
          <w:szCs w:val="24"/>
        </w:rPr>
      </w:pPr>
    </w:p>
    <w:p w:rsidR="00CB53BF" w:rsidRDefault="00CB53BF" w:rsidP="00CB53BF">
      <w:pPr>
        <w:pStyle w:val="ad"/>
        <w:ind w:left="0" w:hanging="993"/>
        <w:jc w:val="both"/>
        <w:rPr>
          <w:sz w:val="24"/>
          <w:szCs w:val="24"/>
        </w:rPr>
      </w:pPr>
    </w:p>
    <w:p w:rsidR="00CB53BF" w:rsidRDefault="00CB53BF" w:rsidP="00CB53BF">
      <w:pPr>
        <w:pStyle w:val="ad"/>
        <w:ind w:left="0" w:hanging="993"/>
        <w:jc w:val="both"/>
        <w:rPr>
          <w:sz w:val="24"/>
          <w:szCs w:val="24"/>
        </w:rPr>
      </w:pPr>
    </w:p>
    <w:p w:rsidR="007942AA" w:rsidRPr="00CB53BF" w:rsidRDefault="007942AA" w:rsidP="003443EF">
      <w:pPr>
        <w:pStyle w:val="ad"/>
        <w:ind w:left="0"/>
        <w:jc w:val="both"/>
        <w:rPr>
          <w:b/>
          <w:sz w:val="24"/>
          <w:szCs w:val="24"/>
        </w:rPr>
      </w:pPr>
      <w:r w:rsidRPr="00CB53BF">
        <w:rPr>
          <w:b/>
          <w:sz w:val="24"/>
          <w:szCs w:val="24"/>
        </w:rPr>
        <w:t xml:space="preserve">Механизм действия </w:t>
      </w:r>
      <w:proofErr w:type="spellStart"/>
      <w:r w:rsidRPr="00CB53BF">
        <w:rPr>
          <w:b/>
          <w:sz w:val="24"/>
          <w:szCs w:val="24"/>
        </w:rPr>
        <w:t>конвексной</w:t>
      </w:r>
      <w:proofErr w:type="spellEnd"/>
      <w:r w:rsidRPr="00CB53BF">
        <w:rPr>
          <w:b/>
          <w:sz w:val="24"/>
          <w:szCs w:val="24"/>
        </w:rPr>
        <w:t xml:space="preserve"> пластины</w:t>
      </w:r>
    </w:p>
    <w:p w:rsidR="00635E6F" w:rsidRPr="00CB53BF" w:rsidRDefault="00635E6F" w:rsidP="00635E6F">
      <w:pPr>
        <w:rPr>
          <w:b/>
          <w:sz w:val="24"/>
          <w:szCs w:val="24"/>
        </w:rPr>
      </w:pPr>
    </w:p>
    <w:sectPr w:rsidR="00635E6F" w:rsidRPr="00CB53BF" w:rsidSect="00DC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8394E6E"/>
    <w:multiLevelType w:val="hybridMultilevel"/>
    <w:tmpl w:val="018A6004"/>
    <w:lvl w:ilvl="0" w:tplc="51EE9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5E6F"/>
    <w:rsid w:val="000E2E55"/>
    <w:rsid w:val="003443EF"/>
    <w:rsid w:val="004967E9"/>
    <w:rsid w:val="0051457B"/>
    <w:rsid w:val="005847E3"/>
    <w:rsid w:val="005B5EB9"/>
    <w:rsid w:val="005B761B"/>
    <w:rsid w:val="00635E6F"/>
    <w:rsid w:val="006E4633"/>
    <w:rsid w:val="007942AA"/>
    <w:rsid w:val="00800EAB"/>
    <w:rsid w:val="00852A40"/>
    <w:rsid w:val="008C2D1E"/>
    <w:rsid w:val="00944BC0"/>
    <w:rsid w:val="00947168"/>
    <w:rsid w:val="009572D8"/>
    <w:rsid w:val="009B517F"/>
    <w:rsid w:val="00A07B66"/>
    <w:rsid w:val="00B149C1"/>
    <w:rsid w:val="00C70F69"/>
    <w:rsid w:val="00CB53BF"/>
    <w:rsid w:val="00DC1383"/>
    <w:rsid w:val="00F572EA"/>
    <w:rsid w:val="00FC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6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967E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7E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7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7E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7E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7E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7E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7E9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7E9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67E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967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7E9"/>
    <w:rPr>
      <w:rFonts w:ascii="Cambria" w:eastAsia="Times New Roman" w:hAnsi="Cambria" w:cs="Times New Roman"/>
      <w:b/>
      <w:bCs/>
      <w:color w:val="4F81BD"/>
    </w:rPr>
  </w:style>
  <w:style w:type="paragraph" w:styleId="a4">
    <w:name w:val="Title"/>
    <w:basedOn w:val="a"/>
    <w:next w:val="a"/>
    <w:link w:val="a5"/>
    <w:uiPriority w:val="10"/>
    <w:qFormat/>
    <w:rsid w:val="004967E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967E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67E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7E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944BC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44BC0"/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967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caption"/>
    <w:basedOn w:val="a"/>
    <w:next w:val="a"/>
    <w:uiPriority w:val="35"/>
    <w:unhideWhenUsed/>
    <w:qFormat/>
    <w:rsid w:val="004967E9"/>
    <w:rPr>
      <w:b/>
      <w:bCs/>
      <w:color w:val="4F81BD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4967E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4967E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4967E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4967E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4967E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967E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b">
    <w:name w:val="Strong"/>
    <w:basedOn w:val="a0"/>
    <w:uiPriority w:val="22"/>
    <w:qFormat/>
    <w:rsid w:val="004967E9"/>
    <w:rPr>
      <w:b/>
      <w:bCs/>
    </w:rPr>
  </w:style>
  <w:style w:type="paragraph" w:styleId="ac">
    <w:name w:val="No Spacing"/>
    <w:uiPriority w:val="1"/>
    <w:qFormat/>
    <w:rsid w:val="004967E9"/>
    <w:rPr>
      <w:sz w:val="22"/>
      <w:szCs w:val="22"/>
      <w:lang w:val="en-US" w:eastAsia="en-US" w:bidi="en-US"/>
    </w:rPr>
  </w:style>
  <w:style w:type="paragraph" w:styleId="ad">
    <w:name w:val="List Paragraph"/>
    <w:basedOn w:val="a"/>
    <w:uiPriority w:val="34"/>
    <w:qFormat/>
    <w:rsid w:val="004967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7E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4967E9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4967E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Выделенная цитата Знак"/>
    <w:basedOn w:val="a0"/>
    <w:link w:val="ae"/>
    <w:uiPriority w:val="30"/>
    <w:rsid w:val="004967E9"/>
    <w:rPr>
      <w:b/>
      <w:bCs/>
      <w:i/>
      <w:iCs/>
      <w:color w:val="4F81BD"/>
    </w:rPr>
  </w:style>
  <w:style w:type="character" w:styleId="af0">
    <w:name w:val="Subtle Emphasis"/>
    <w:basedOn w:val="a0"/>
    <w:uiPriority w:val="19"/>
    <w:qFormat/>
    <w:rsid w:val="004967E9"/>
    <w:rPr>
      <w:i/>
      <w:iCs/>
      <w:color w:val="808080"/>
    </w:rPr>
  </w:style>
  <w:style w:type="character" w:styleId="af1">
    <w:name w:val="Intense Emphasis"/>
    <w:basedOn w:val="a0"/>
    <w:uiPriority w:val="21"/>
    <w:qFormat/>
    <w:rsid w:val="004967E9"/>
    <w:rPr>
      <w:b/>
      <w:bCs/>
      <w:i/>
      <w:iCs/>
      <w:color w:val="4F81BD"/>
    </w:rPr>
  </w:style>
  <w:style w:type="character" w:styleId="af2">
    <w:name w:val="Subtle Reference"/>
    <w:basedOn w:val="a0"/>
    <w:uiPriority w:val="31"/>
    <w:qFormat/>
    <w:rsid w:val="004967E9"/>
    <w:rPr>
      <w:smallCaps/>
      <w:color w:val="C0504D"/>
      <w:u w:val="single"/>
    </w:rPr>
  </w:style>
  <w:style w:type="character" w:styleId="af3">
    <w:name w:val="Intense Reference"/>
    <w:basedOn w:val="a0"/>
    <w:uiPriority w:val="32"/>
    <w:qFormat/>
    <w:rsid w:val="004967E9"/>
    <w:rPr>
      <w:b/>
      <w:bCs/>
      <w:smallCaps/>
      <w:color w:val="C0504D"/>
      <w:spacing w:val="5"/>
      <w:u w:val="single"/>
    </w:rPr>
  </w:style>
  <w:style w:type="character" w:styleId="af4">
    <w:name w:val="Book Title"/>
    <w:basedOn w:val="a0"/>
    <w:uiPriority w:val="33"/>
    <w:qFormat/>
    <w:rsid w:val="004967E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967E9"/>
    <w:pPr>
      <w:outlineLvl w:val="9"/>
    </w:pPr>
    <w:rPr>
      <w:lang w:val="en-US" w:eastAsia="en-US" w:bidi="en-US"/>
    </w:rPr>
  </w:style>
  <w:style w:type="character" w:styleId="af6">
    <w:name w:val="Hyperlink"/>
    <w:basedOn w:val="a0"/>
    <w:uiPriority w:val="99"/>
    <w:unhideWhenUsed/>
    <w:rsid w:val="00635E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Links>
    <vt:vector size="6" baseType="variant">
      <vt:variant>
        <vt:i4>3670031</vt:i4>
      </vt:variant>
      <vt:variant>
        <vt:i4>0</vt:i4>
      </vt:variant>
      <vt:variant>
        <vt:i4>0</vt:i4>
      </vt:variant>
      <vt:variant>
        <vt:i4>5</vt:i4>
      </vt:variant>
      <vt:variant>
        <vt:lpwstr>http://npp-oberon.ru/eplun/eplun_rani/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2015-11-01T13:49:00Z</dcterms:created>
  <dcterms:modified xsi:type="dcterms:W3CDTF">2017-09-26T19:45:00Z</dcterms:modified>
</cp:coreProperties>
</file>