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  <w:r w:rsidR="00800EAB">
        <w:rPr>
          <w:b/>
          <w:sz w:val="32"/>
          <w:szCs w:val="32"/>
        </w:rPr>
        <w:t xml:space="preserve"> при ретракции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5B761B" w:rsidRDefault="00852A40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90170</wp:posOffset>
            </wp:positionV>
            <wp:extent cx="2355850" cy="1835150"/>
            <wp:effectExtent l="19050" t="0" r="6350" b="0"/>
            <wp:wrapTight wrapText="bothSides">
              <wp:wrapPolygon edited="0">
                <wp:start x="-175" y="0"/>
                <wp:lineTo x="-175" y="21301"/>
                <wp:lineTo x="21658" y="21301"/>
                <wp:lineTo x="21658" y="0"/>
                <wp:lineTo x="-175" y="0"/>
              </wp:wrapPolygon>
            </wp:wrapTight>
            <wp:docPr id="5" name="Рисунок 1" descr="C:\Users\Владелец\Documents\Ира\диссертация\Научная работа\диссертация\главы\диссерт коррект Ш\фото стомы\Дедова ретракция\DSC0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ocuments\Ира\диссертация\Научная работа\диссертация\главы\диссерт коррект Ш\фото стомы\Дедова ретракция\DSC01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 r="8865" b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5B761B">
        <w:rPr>
          <w:sz w:val="24"/>
          <w:szCs w:val="24"/>
        </w:rPr>
        <w:t xml:space="preserve">, </w:t>
      </w:r>
      <w:proofErr w:type="spellStart"/>
      <w:r w:rsidR="005B761B">
        <w:rPr>
          <w:sz w:val="24"/>
          <w:szCs w:val="24"/>
        </w:rPr>
        <w:t>мирамиситина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(перекись водорода не применять!! обладает цитостатическим действием, препятствует росту грануляций), рану просушить.</w:t>
      </w:r>
      <w:r w:rsidR="005B761B" w:rsidRPr="005B761B">
        <w:rPr>
          <w:sz w:val="24"/>
          <w:szCs w:val="24"/>
        </w:rPr>
        <w:t xml:space="preserve"> </w:t>
      </w:r>
    </w:p>
    <w:p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5B761B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 xml:space="preserve">посыпать порошок БАНЕОЦИН, сверху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</w:t>
      </w:r>
      <w:r w:rsidR="00852A40">
        <w:rPr>
          <w:sz w:val="24"/>
          <w:szCs w:val="24"/>
        </w:rPr>
        <w:t xml:space="preserve">экстра </w:t>
      </w:r>
      <w:r w:rsidR="00635E6F">
        <w:rPr>
          <w:sz w:val="24"/>
          <w:szCs w:val="24"/>
        </w:rPr>
        <w:t xml:space="preserve">с серебром или </w:t>
      </w:r>
      <w:proofErr w:type="spellStart"/>
      <w:r w:rsidR="00635E6F">
        <w:rPr>
          <w:sz w:val="24"/>
          <w:szCs w:val="24"/>
        </w:rPr>
        <w:t>Атравман</w:t>
      </w:r>
      <w:proofErr w:type="spellEnd"/>
      <w:r w:rsidR="00635E6F">
        <w:rPr>
          <w:sz w:val="24"/>
          <w:szCs w:val="24"/>
        </w:rPr>
        <w:t xml:space="preserve">  с серебром +</w:t>
      </w:r>
      <w:r>
        <w:rPr>
          <w:sz w:val="24"/>
          <w:szCs w:val="24"/>
        </w:rPr>
        <w:t xml:space="preserve">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</w:t>
      </w:r>
      <w:proofErr w:type="gramStart"/>
      <w:r w:rsidR="00635E6F">
        <w:rPr>
          <w:sz w:val="24"/>
          <w:szCs w:val="24"/>
        </w:rPr>
        <w:t>а</w:t>
      </w:r>
      <w:r w:rsidR="00635E6F" w:rsidRPr="0032340C">
        <w:rPr>
          <w:sz w:val="24"/>
          <w:szCs w:val="24"/>
        </w:rPr>
        <w:t>(</w:t>
      </w:r>
      <w:proofErr w:type="gramEnd"/>
      <w:r w:rsidR="00635E6F" w:rsidRPr="0032340C">
        <w:rPr>
          <w:sz w:val="24"/>
          <w:szCs w:val="24"/>
        </w:rPr>
        <w:t>сверху</w:t>
      </w:r>
      <w:r w:rsidR="00635E6F">
        <w:rPr>
          <w:sz w:val="24"/>
          <w:szCs w:val="24"/>
        </w:rPr>
        <w:t>, рыхло заполнить всю полость</w:t>
      </w:r>
      <w:r w:rsidR="00635E6F" w:rsidRPr="0032340C">
        <w:rPr>
          <w:sz w:val="24"/>
          <w:szCs w:val="24"/>
        </w:rPr>
        <w:t xml:space="preserve">) </w:t>
      </w:r>
    </w:p>
    <w:p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CB53BF">
        <w:rPr>
          <w:i/>
          <w:sz w:val="24"/>
          <w:szCs w:val="24"/>
        </w:rPr>
        <w:t>:</w:t>
      </w:r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Колопласт</w:t>
      </w:r>
      <w:proofErr w:type="spellEnd"/>
      <w:proofErr w:type="gramStart"/>
      <w:r w:rsidRPr="00F24487">
        <w:rPr>
          <w:i/>
          <w:sz w:val="24"/>
          <w:szCs w:val="24"/>
        </w:rPr>
        <w:t xml:space="preserve"> :</w:t>
      </w:r>
      <w:proofErr w:type="gramEnd"/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Сисорб</w:t>
      </w:r>
      <w:proofErr w:type="spellEnd"/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повязка  </w:t>
      </w:r>
      <w:proofErr w:type="gramStart"/>
      <w:r w:rsidR="00852A40">
        <w:rPr>
          <w:i/>
          <w:sz w:val="24"/>
          <w:szCs w:val="24"/>
        </w:rPr>
        <w:t>Ломан</w:t>
      </w:r>
      <w:proofErr w:type="gramEnd"/>
      <w:r w:rsidR="00852A40">
        <w:rPr>
          <w:i/>
          <w:sz w:val="24"/>
          <w:szCs w:val="24"/>
        </w:rPr>
        <w:t xml:space="preserve"> </w:t>
      </w:r>
      <w:proofErr w:type="spellStart"/>
      <w:r w:rsidR="00852A40">
        <w:rPr>
          <w:i/>
          <w:sz w:val="24"/>
          <w:szCs w:val="24"/>
        </w:rPr>
        <w:t>Рауш</w:t>
      </w:r>
      <w:proofErr w:type="spellEnd"/>
      <w:r w:rsidR="00852A40">
        <w:rPr>
          <w:i/>
          <w:sz w:val="24"/>
          <w:szCs w:val="24"/>
        </w:rPr>
        <w:t xml:space="preserve">: </w:t>
      </w:r>
      <w:proofErr w:type="spellStart"/>
      <w:r w:rsidR="00852A40">
        <w:rPr>
          <w:i/>
          <w:sz w:val="24"/>
          <w:szCs w:val="24"/>
        </w:rPr>
        <w:t>Супрасорб</w:t>
      </w:r>
      <w:proofErr w:type="spellEnd"/>
      <w:proofErr w:type="gramStart"/>
      <w:r w:rsidR="00852A40">
        <w:rPr>
          <w:i/>
          <w:sz w:val="24"/>
          <w:szCs w:val="24"/>
        </w:rPr>
        <w:t xml:space="preserve"> А</w:t>
      </w:r>
      <w:proofErr w:type="gramEnd"/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Pr="00852A40" w:rsidRDefault="00852A40" w:rsidP="00800EAB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3. Повязка</w:t>
      </w:r>
      <w:r w:rsidRPr="00852A40">
        <w:rPr>
          <w:sz w:val="24"/>
          <w:szCs w:val="24"/>
        </w:rPr>
        <w:t xml:space="preserve"> и рана изолируется от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пластинкой, вылепленной из пасты герметик в полосках или адаптивных колец БРАВО КОЛОПЛАСТ, АДАПТ ХОЛИСТЕР</w:t>
      </w:r>
      <w:r>
        <w:rPr>
          <w:sz w:val="24"/>
          <w:szCs w:val="24"/>
        </w:rPr>
        <w:t xml:space="preserve"> (ПРЕДПОЧТИТЕЛЬНО)</w:t>
      </w:r>
      <w:r w:rsidRPr="00852A40">
        <w:rPr>
          <w:sz w:val="24"/>
          <w:szCs w:val="24"/>
        </w:rPr>
        <w:t xml:space="preserve">. Пластинку нужно максимально подсунуть по край кишки, обращенной в полость, все зазоры и вокруг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(в прикрепившейся части)</w:t>
      </w:r>
      <w:r>
        <w:rPr>
          <w:sz w:val="24"/>
          <w:szCs w:val="24"/>
        </w:rPr>
        <w:t xml:space="preserve"> </w:t>
      </w:r>
      <w:r w:rsidRPr="00852A40">
        <w:rPr>
          <w:sz w:val="24"/>
          <w:szCs w:val="24"/>
        </w:rPr>
        <w:t>замазать пастой герметик.</w:t>
      </w:r>
    </w:p>
    <w:p w:rsidR="003443EF" w:rsidRDefault="003443EF" w:rsidP="00800EAB">
      <w:pPr>
        <w:ind w:left="-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</w:t>
      </w:r>
      <w:proofErr w:type="spellStart"/>
      <w:r>
        <w:rPr>
          <w:sz w:val="24"/>
          <w:szCs w:val="24"/>
        </w:rPr>
        <w:t>антимикробными</w:t>
      </w:r>
      <w:proofErr w:type="spellEnd"/>
      <w:r>
        <w:rPr>
          <w:sz w:val="24"/>
          <w:szCs w:val="24"/>
        </w:rPr>
        <w:t xml:space="preserve"> свойствами, кольца изолируют раневую полость и позволяют пользоваться калоприемниками.</w:t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159385</wp:posOffset>
            </wp:positionV>
            <wp:extent cx="2571750" cy="1809750"/>
            <wp:effectExtent l="19050" t="0" r="0" b="0"/>
            <wp:wrapSquare wrapText="bothSides"/>
            <wp:docPr id="17" name="Рисунок 1" descr="C:\Users\Владелец\Documents\Ира\диссертация\Научная работа\диссертация\главы\диссерт коррект Ш\фото стомы\Дедова ретракция\DSC0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b="1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168910</wp:posOffset>
            </wp:positionV>
            <wp:extent cx="2305050" cy="1790700"/>
            <wp:effectExtent l="19050" t="0" r="0" b="0"/>
            <wp:wrapTight wrapText="bothSides">
              <wp:wrapPolygon edited="0">
                <wp:start x="-179" y="0"/>
                <wp:lineTo x="-179" y="21370"/>
                <wp:lineTo x="21600" y="21370"/>
                <wp:lineTo x="21600" y="0"/>
                <wp:lineTo x="-179" y="0"/>
              </wp:wrapPolygon>
            </wp:wrapTight>
            <wp:docPr id="16" name="Рисунок 2" descr="C:\Users\Владелец\Documents\Ира\диссертация\Научная работа\диссертация\главы\диссерт коррект Ш\фото стомы\Дедова ретракция\DSC0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ладелец\Documents\Ира\диссертация\Научная работа\диссертация\главы\диссерт коррект Ш\фото стомы\Дедова ретракция\DSC019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30000"/>
                    </a:blip>
                    <a:srcRect r="6779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7942AA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4.Сверху такой комбинированной  повязки </w:t>
      </w:r>
      <w:r w:rsidRPr="003443EF">
        <w:rPr>
          <w:sz w:val="24"/>
          <w:szCs w:val="24"/>
        </w:rPr>
        <w:t xml:space="preserve">наложить </w:t>
      </w:r>
      <w:proofErr w:type="spellStart"/>
      <w:r w:rsidRPr="003443EF">
        <w:rPr>
          <w:sz w:val="24"/>
          <w:szCs w:val="24"/>
        </w:rPr>
        <w:t>конвексную</w:t>
      </w:r>
      <w:proofErr w:type="spellEnd"/>
      <w:r w:rsidRPr="003443EF">
        <w:rPr>
          <w:sz w:val="24"/>
          <w:szCs w:val="24"/>
        </w:rPr>
        <w:t xml:space="preserve"> пластину с ремнем (50 или 60 мм </w:t>
      </w:r>
      <w:proofErr w:type="gramStart"/>
      <w:r w:rsidRPr="003443EF">
        <w:rPr>
          <w:sz w:val="24"/>
          <w:szCs w:val="24"/>
        </w:rPr>
        <w:t>-з</w:t>
      </w:r>
      <w:proofErr w:type="gramEnd"/>
      <w:r w:rsidRPr="003443EF">
        <w:rPr>
          <w:sz w:val="24"/>
          <w:szCs w:val="24"/>
        </w:rPr>
        <w:t xml:space="preserve">ависит от размера </w:t>
      </w:r>
      <w:proofErr w:type="spellStart"/>
      <w:r w:rsidRPr="003443EF">
        <w:rPr>
          <w:sz w:val="24"/>
          <w:szCs w:val="24"/>
        </w:rPr>
        <w:t>стомы</w:t>
      </w:r>
      <w:proofErr w:type="spellEnd"/>
      <w:r w:rsidRPr="003443EF">
        <w:rPr>
          <w:sz w:val="24"/>
          <w:szCs w:val="24"/>
        </w:rPr>
        <w:t>)</w:t>
      </w:r>
      <w:r>
        <w:rPr>
          <w:rFonts w:ascii="Arial" w:hAnsi="Arial" w:cs="Arial"/>
          <w:sz w:val="25"/>
          <w:szCs w:val="25"/>
        </w:rPr>
        <w:t>.</w:t>
      </w:r>
      <w:r>
        <w:rPr>
          <w:sz w:val="24"/>
          <w:szCs w:val="24"/>
        </w:rPr>
        <w:t>2-х компонентный калоприемник АЛЬТЕРНА или СЕНШУРА</w:t>
      </w:r>
      <w:r w:rsidR="0094716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Такая повязка, если не затечет кал, может держаться до 3-х дней. </w:t>
      </w:r>
    </w:p>
    <w:p w:rsidR="00947168" w:rsidRDefault="00947168" w:rsidP="007942AA">
      <w:pPr>
        <w:pStyle w:val="ad"/>
        <w:ind w:left="-993"/>
        <w:jc w:val="both"/>
        <w:rPr>
          <w:sz w:val="24"/>
          <w:szCs w:val="24"/>
        </w:rPr>
      </w:pPr>
    </w:p>
    <w:p w:rsidR="003443EF" w:rsidRDefault="00947168" w:rsidP="00947168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-104140</wp:posOffset>
            </wp:positionV>
            <wp:extent cx="2228850" cy="1743075"/>
            <wp:effectExtent l="19050" t="0" r="0" b="0"/>
            <wp:wrapTight wrapText="bothSides">
              <wp:wrapPolygon edited="0">
                <wp:start x="-185" y="0"/>
                <wp:lineTo x="-185" y="21482"/>
                <wp:lineTo x="21600" y="21482"/>
                <wp:lineTo x="21600" y="0"/>
                <wp:lineTo x="-185" y="0"/>
              </wp:wrapPolygon>
            </wp:wrapTight>
            <wp:docPr id="12" name="Рисунок 3" descr="C:\Users\Владелец\Documents\Ира\диссертация\Научная работа\диссертация\главы\диссерт коррект Ш\фото стомы\Дедова ретракция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Владелец\Documents\Ира\диссертация\Научная работа\диссертация\главы\диссерт коррект Ш\фото стомы\Дедова ретракция\DSC01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l="3706" r="9344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7168">
        <w:rPr>
          <w:sz w:val="24"/>
          <w:szCs w:val="24"/>
        </w:rPr>
        <w:drawing>
          <wp:inline distT="0" distB="0" distL="0" distR="0">
            <wp:extent cx="2342550" cy="1756973"/>
            <wp:effectExtent l="19050" t="0" r="600" b="0"/>
            <wp:docPr id="15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545" cy="175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CB53BF" w:rsidRDefault="00CB53BF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-1263015</wp:posOffset>
            </wp:positionV>
            <wp:extent cx="1673860" cy="2076450"/>
            <wp:effectExtent l="228600" t="0" r="212090" b="0"/>
            <wp:wrapTight wrapText="bothSides">
              <wp:wrapPolygon edited="0">
                <wp:start x="21739" y="-284"/>
                <wp:lineTo x="-139" y="-284"/>
                <wp:lineTo x="-139" y="21712"/>
                <wp:lineTo x="21739" y="21712"/>
                <wp:lineTo x="21739" y="-284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386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7942AA" w:rsidRPr="00CB53BF" w:rsidRDefault="007942AA" w:rsidP="003443EF">
      <w:pPr>
        <w:pStyle w:val="ad"/>
        <w:ind w:left="0"/>
        <w:jc w:val="both"/>
        <w:rPr>
          <w:b/>
          <w:sz w:val="24"/>
          <w:szCs w:val="24"/>
        </w:rPr>
      </w:pPr>
      <w:r w:rsidRPr="00CB53BF">
        <w:rPr>
          <w:b/>
          <w:sz w:val="24"/>
          <w:szCs w:val="24"/>
        </w:rPr>
        <w:t xml:space="preserve">Механизм действия </w:t>
      </w:r>
      <w:proofErr w:type="spellStart"/>
      <w:r w:rsidRPr="00CB53BF">
        <w:rPr>
          <w:b/>
          <w:sz w:val="24"/>
          <w:szCs w:val="24"/>
        </w:rPr>
        <w:t>конвексной</w:t>
      </w:r>
      <w:proofErr w:type="spellEnd"/>
      <w:r w:rsidRPr="00CB53BF">
        <w:rPr>
          <w:b/>
          <w:sz w:val="24"/>
          <w:szCs w:val="24"/>
        </w:rPr>
        <w:t xml:space="preserve"> пластины</w:t>
      </w:r>
    </w:p>
    <w:p w:rsidR="00635E6F" w:rsidRPr="00CB53BF" w:rsidRDefault="00635E6F" w:rsidP="00635E6F">
      <w:pPr>
        <w:rPr>
          <w:b/>
          <w:sz w:val="24"/>
          <w:szCs w:val="24"/>
        </w:rPr>
      </w:pPr>
    </w:p>
    <w:p w:rsidR="00635E6F" w:rsidRPr="007922BC" w:rsidRDefault="00635E6F" w:rsidP="00CB53BF">
      <w:pPr>
        <w:ind w:left="-993"/>
        <w:rPr>
          <w:sz w:val="24"/>
          <w:szCs w:val="24"/>
        </w:rPr>
      </w:pPr>
      <w:r w:rsidRPr="007922BC">
        <w:rPr>
          <w:sz w:val="24"/>
          <w:szCs w:val="24"/>
        </w:rPr>
        <w:t xml:space="preserve">Рекомендуемые повязки можно купить в интернет </w:t>
      </w:r>
      <w:proofErr w:type="gramStart"/>
      <w:r w:rsidRPr="007922BC">
        <w:rPr>
          <w:sz w:val="24"/>
          <w:szCs w:val="24"/>
        </w:rPr>
        <w:t>-а</w:t>
      </w:r>
      <w:proofErr w:type="gramEnd"/>
      <w:r w:rsidRPr="007922BC">
        <w:rPr>
          <w:sz w:val="24"/>
          <w:szCs w:val="24"/>
        </w:rPr>
        <w:t>птеках, Размеры выбирайте, исходя из величины раны.</w:t>
      </w:r>
    </w:p>
    <w:sectPr w:rsidR="00635E6F" w:rsidRPr="007922BC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E6F"/>
    <w:rsid w:val="000E2E55"/>
    <w:rsid w:val="003443EF"/>
    <w:rsid w:val="004967E9"/>
    <w:rsid w:val="0051457B"/>
    <w:rsid w:val="005847E3"/>
    <w:rsid w:val="005B5EB9"/>
    <w:rsid w:val="005B761B"/>
    <w:rsid w:val="00635E6F"/>
    <w:rsid w:val="007942AA"/>
    <w:rsid w:val="00800EAB"/>
    <w:rsid w:val="00852A40"/>
    <w:rsid w:val="008C2D1E"/>
    <w:rsid w:val="00944BC0"/>
    <w:rsid w:val="00947168"/>
    <w:rsid w:val="009572D8"/>
    <w:rsid w:val="00A07B66"/>
    <w:rsid w:val="00CB53BF"/>
    <w:rsid w:val="00DC1383"/>
    <w:rsid w:val="00F572EA"/>
    <w:rsid w:val="00FC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2015-10-02T18:41:00Z</dcterms:created>
  <dcterms:modified xsi:type="dcterms:W3CDTF">2015-10-02T19:34:00Z</dcterms:modified>
</cp:coreProperties>
</file>